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hyperlink r:id="rId6">
        <w:r w:rsidDel="00000000" w:rsidR="00000000" w:rsidRPr="00000000">
          <w:rPr>
            <w:color w:val="1155cc"/>
            <w:u w:val="single"/>
            <w:rtl w:val="0"/>
          </w:rPr>
          <w:t xml:space="preserve">https://www.youtube.com/watch?v=HKdUt3lrMfg&amp;ab_channel=Em%C3%ADliasArma%C3%A7%C3%A3oemBits</w:t>
        </w:r>
      </w:hyperlink>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Motivação:</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“Bem, a minha motivação, podemos dizer que não é muito nobre. Eu tinha boas habilidades em matemática, no ensino médio e naquele momento sabia que eu não queria ser professora. Então, optei por computação, que era um curso que poderia, onde eu poderia exercer as minhas habilidades matemáticas e me levar para o mercado de trabalho, para empresas.”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Dificuldades: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“No primeiro ano de graduação, descobri que minhas ditas altas habilidades em matemática do ensino médio não eram suficientes para o ensino superior. Foi um ano super dificil, pois eu me perguntava muito o que estava fazendo ali, em CIências da Computação. Ver que a área tinha outras possibilidades e o fato de estar estudando em uma universidade pública, UEM, me fez ter forças para estudar e superar aquilo. Há sempre possibilidades de enfrentar essas dificuldades, mas é um choque comum quando vê-se a diferença entre ensino médio e ensino superior. Programação da maneira que era ensinada, não me instigava, não fazia muito sentido, eu precisava de algo prático que pudesse ser palpável. Dificuldades com recursos financeiros houveram mas poucos pois estudava em minha cidade, tinha uma bolsa de IC que era dividida, mas foi também a IC que me fez enxergar os caminhos da área da computação.”</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youtube.com/watch?v=HKdUt3lrMfg&amp;ab_channel=Em%C3%ADliasArma%C3%A7%C3%A3oemB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